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CA" w:rsidRPr="00994ECA" w:rsidRDefault="00994ECA" w:rsidP="00994ECA">
      <w:pPr>
        <w:spacing w:after="160" w:line="259" w:lineRule="auto"/>
        <w:rPr>
          <w:rFonts w:eastAsiaTheme="minorHAnsi"/>
          <w:color w:val="1F3864" w:themeColor="accent1" w:themeShade="80"/>
          <w:lang w:eastAsia="en-US"/>
        </w:rPr>
      </w:pPr>
      <w:bookmarkStart w:id="0" w:name="_GoBack"/>
      <w:bookmarkEnd w:id="0"/>
      <w:r w:rsidRPr="00994ECA">
        <w:rPr>
          <w:noProof/>
          <w:color w:val="1F3864" w:themeColor="accent1" w:themeShade="80"/>
        </w:rPr>
        <w:drawing>
          <wp:anchor distT="0" distB="0" distL="114300" distR="114300" simplePos="0" relativeHeight="251660288" behindDoc="0" locked="0" layoutInCell="1" allowOverlap="1" wp14:anchorId="64BE6944" wp14:editId="77D93DDA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130935" cy="1273810"/>
            <wp:effectExtent l="0" t="0" r="0" b="0"/>
            <wp:wrapTopAndBottom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ECA" w:rsidRDefault="00994ECA" w:rsidP="00994ECA">
      <w:pPr>
        <w:spacing w:after="160" w:line="259" w:lineRule="auto"/>
        <w:rPr>
          <w:rFonts w:eastAsiaTheme="minorHAnsi"/>
          <w:color w:val="1F3864" w:themeColor="accent1" w:themeShade="80"/>
          <w:lang w:eastAsia="en-US"/>
        </w:rPr>
      </w:pPr>
    </w:p>
    <w:p w:rsidR="00216D26" w:rsidRPr="00216D26" w:rsidRDefault="0045031C" w:rsidP="00994ECA">
      <w:pPr>
        <w:spacing w:after="160" w:line="259" w:lineRule="auto"/>
        <w:rPr>
          <w:rFonts w:eastAsiaTheme="minorHAnsi"/>
          <w:b/>
          <w:color w:val="1F3864" w:themeColor="accent1" w:themeShade="80"/>
          <w:lang w:eastAsia="en-US"/>
        </w:rPr>
      </w:pPr>
      <w:r>
        <w:rPr>
          <w:rFonts w:eastAsiaTheme="minorHAnsi"/>
          <w:b/>
          <w:color w:val="1F3864" w:themeColor="accent1" w:themeShade="80"/>
          <w:lang w:eastAsia="en-US"/>
        </w:rPr>
        <w:t xml:space="preserve">Protokoll fört vid </w:t>
      </w:r>
      <w:r w:rsidR="00216D26">
        <w:rPr>
          <w:rFonts w:eastAsiaTheme="minorHAnsi"/>
          <w:b/>
          <w:color w:val="1F3864" w:themeColor="accent1" w:themeShade="80"/>
          <w:lang w:eastAsia="en-US"/>
        </w:rPr>
        <w:t>Styrelsemöte via</w:t>
      </w:r>
      <w:r w:rsidR="00965EE7">
        <w:rPr>
          <w:rFonts w:eastAsiaTheme="minorHAnsi"/>
          <w:b/>
          <w:color w:val="1F3864" w:themeColor="accent1" w:themeShade="80"/>
          <w:lang w:eastAsia="en-US"/>
        </w:rPr>
        <w:t xml:space="preserve"> telefon i </w:t>
      </w:r>
      <w:r w:rsidR="00216D26">
        <w:rPr>
          <w:rFonts w:eastAsiaTheme="minorHAnsi"/>
          <w:b/>
          <w:color w:val="1F3864" w:themeColor="accent1" w:themeShade="80"/>
          <w:lang w:eastAsia="en-US"/>
        </w:rPr>
        <w:t>Hallsbergs Brukshundklubb</w:t>
      </w:r>
      <w:r w:rsidR="00965EE7">
        <w:rPr>
          <w:rFonts w:eastAsiaTheme="minorHAnsi"/>
          <w:b/>
          <w:color w:val="1F3864" w:themeColor="accent1" w:themeShade="80"/>
          <w:lang w:eastAsia="en-US"/>
        </w:rPr>
        <w:t>, 190129</w:t>
      </w:r>
    </w:p>
    <w:p w:rsidR="00994ECA" w:rsidRDefault="00994ECA" w:rsidP="00994ECA">
      <w:pPr>
        <w:spacing w:line="259" w:lineRule="auto"/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</w:pPr>
      <w:r w:rsidRPr="00994ECA"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  <w:t>Närvarande:</w:t>
      </w:r>
    </w:p>
    <w:p w:rsidR="00994ECA" w:rsidRPr="009615B7" w:rsidRDefault="00650AD6" w:rsidP="009615B7">
      <w:pPr>
        <w:spacing w:line="259" w:lineRule="auto"/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</w:pPr>
      <w:r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  <w:t>Emelie, Anita, Susann, Bettan, Christina och Carry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1 Mötets öppnande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2 Val av justerare</w:t>
      </w:r>
      <w:r w:rsidR="00650AD6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 xml:space="preserve">: </w:t>
      </w:r>
      <w:r w:rsidR="000E0221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Susann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3 Dagordning</w:t>
      </w:r>
      <w:r w:rsidR="000E0221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en godkändes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4 Föregående mötesprotokoll</w:t>
      </w:r>
      <w:r w:rsidR="000E0221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 xml:space="preserve"> lades till handlingarna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5 Ekonomisk rapport</w:t>
      </w:r>
    </w:p>
    <w:p w:rsidR="00340868" w:rsidRDefault="00340868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Företagskontot: 22.986kr</w:t>
      </w:r>
    </w:p>
    <w:p w:rsidR="00340868" w:rsidRDefault="00340868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Swish</w:t>
      </w:r>
      <w:proofErr w:type="spellEnd"/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: 13.518kr</w:t>
      </w:r>
    </w:p>
    <w:p w:rsidR="00340868" w:rsidRDefault="00340868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Placeringskontot: 268.581kr</w:t>
      </w:r>
    </w:p>
    <w:p w:rsidR="00340868" w:rsidRPr="00994ECA" w:rsidRDefault="00340868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Sponsorhuset</w:t>
      </w:r>
      <w:proofErr w:type="spellEnd"/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: 900kr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6 Rapporter</w:t>
      </w:r>
    </w:p>
    <w:p w:rsidR="00994ECA" w:rsidRPr="00994ECA" w:rsidRDefault="0003034C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Inga rapporter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7 Skrivelser</w:t>
      </w:r>
    </w:p>
    <w:p w:rsidR="00994ECA" w:rsidRPr="00994ECA" w:rsidRDefault="0003034C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En kallelse</w:t>
      </w:r>
      <w:r w:rsidR="00A95F89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 xml:space="preserve"> till Distriktets årsmöte har kommit, vi beslutar efter vårt årsmöte vilka som ska delta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§ 8 Nya frågor</w:t>
      </w:r>
    </w:p>
    <w:p w:rsidR="00F44AF4" w:rsidRPr="00994ECA" w:rsidRDefault="00F44AF4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EC4B35" w:rsidRDefault="00EC4B35" w:rsidP="00CF315A">
      <w:r>
        <w:t xml:space="preserve">Styrelsen betalar deltagaravgift för </w:t>
      </w:r>
      <w:proofErr w:type="spellStart"/>
      <w:r>
        <w:t>Rallylydnadskurs</w:t>
      </w:r>
      <w:proofErr w:type="spellEnd"/>
      <w:r>
        <w:t xml:space="preserve"> för Anna Karlsson som ett led i hennes fortbildning.</w:t>
      </w:r>
    </w:p>
    <w:p w:rsidR="00EC4B35" w:rsidRDefault="00EC4B35" w:rsidP="00CF315A"/>
    <w:p w:rsidR="00994ECA" w:rsidRDefault="00EC4B35" w:rsidP="00605A33">
      <w:r>
        <w:t xml:space="preserve">Styrelsen beslutar att ingå samarbete med K9 </w:t>
      </w:r>
      <w:proofErr w:type="spellStart"/>
      <w:r>
        <w:t>Care</w:t>
      </w:r>
      <w:proofErr w:type="spellEnd"/>
      <w:r>
        <w:t xml:space="preserve"> Friskvård och Rehabilitering. Medlemmar i HBK får mot uppvisande av medlemskort 10% rabatt på behandlingar. Vi lägger upp K9 </w:t>
      </w:r>
      <w:proofErr w:type="spellStart"/>
      <w:r>
        <w:t>care</w:t>
      </w:r>
      <w:proofErr w:type="spellEnd"/>
      <w:r>
        <w:t xml:space="preserve"> logga på hemsida och marknadsför erbjudande till vår medlemmar via hemsida, FB och Instagram.</w:t>
      </w:r>
    </w:p>
    <w:p w:rsidR="00C24303" w:rsidRDefault="00506845" w:rsidP="00605A33">
      <w:r>
        <w:t>§ 9</w:t>
      </w:r>
      <w:r w:rsidR="00441863">
        <w:t xml:space="preserve"> </w:t>
      </w:r>
      <w:r w:rsidR="00177801">
        <w:t>Nya frågor</w:t>
      </w:r>
    </w:p>
    <w:p w:rsidR="00605A33" w:rsidRDefault="00441863" w:rsidP="00605A33">
      <w:r>
        <w:t>Inför Årsmötet</w:t>
      </w:r>
      <w:r w:rsidR="00177801">
        <w:t>:</w:t>
      </w:r>
    </w:p>
    <w:p w:rsidR="00441863" w:rsidRDefault="00441863" w:rsidP="00605A33"/>
    <w:p w:rsidR="00441863" w:rsidRDefault="00441863" w:rsidP="00605A33">
      <w:r>
        <w:lastRenderedPageBreak/>
        <w:t xml:space="preserve">Emelie, Anita, Susann och Carry är där klockan 17 och ställer iordning </w:t>
      </w:r>
      <w:r w:rsidR="0013415B">
        <w:t>lokalen.</w:t>
      </w:r>
    </w:p>
    <w:p w:rsidR="0013415B" w:rsidRDefault="0013415B" w:rsidP="00605A33">
      <w:proofErr w:type="spellStart"/>
      <w:r>
        <w:t>Årsmöteshandlingar</w:t>
      </w:r>
      <w:proofErr w:type="spellEnd"/>
      <w:r w:rsidR="00462806">
        <w:t xml:space="preserve"> kommer att visas visa projektorn istället för att skriva</w:t>
      </w:r>
      <w:r w:rsidR="00B95CA6">
        <w:t>s</w:t>
      </w:r>
      <w:r w:rsidR="00462806">
        <w:t xml:space="preserve"> ut papper till alla, enligt vår miljöpolicy.</w:t>
      </w:r>
    </w:p>
    <w:p w:rsidR="00462806" w:rsidRDefault="00462806" w:rsidP="00605A33">
      <w:r>
        <w:t>Bettan kollar vad som finns av engångsmaterial samt bes</w:t>
      </w:r>
      <w:r w:rsidR="00FC013A">
        <w:t>täller</w:t>
      </w:r>
      <w:r>
        <w:t xml:space="preserve"> smörgåstårta när hon fått uppgifter av Carry om hur många som anmält sig.</w:t>
      </w:r>
    </w:p>
    <w:p w:rsidR="00462806" w:rsidRDefault="00462806" w:rsidP="00605A33">
      <w:r>
        <w:t>Emelie maila</w:t>
      </w:r>
      <w:r w:rsidR="0043407C">
        <w:t xml:space="preserve">r </w:t>
      </w:r>
      <w:r>
        <w:t xml:space="preserve">dagordning och </w:t>
      </w:r>
      <w:proofErr w:type="spellStart"/>
      <w:r>
        <w:t>årsmöteshandlingar</w:t>
      </w:r>
      <w:proofErr w:type="spellEnd"/>
      <w:r>
        <w:t xml:space="preserve"> till info.</w:t>
      </w:r>
    </w:p>
    <w:p w:rsidR="00462806" w:rsidRDefault="00462806" w:rsidP="00605A33">
      <w:r>
        <w:t>Sammankallande i kommande Valberedning saknas i nuläget.</w:t>
      </w:r>
    </w:p>
    <w:p w:rsidR="00462806" w:rsidRDefault="0077136A" w:rsidP="00605A33">
      <w:r>
        <w:t xml:space="preserve">Årets medlem, den som av klubbens medlemmar fått flest röster presenteras på </w:t>
      </w:r>
      <w:r w:rsidR="00C24303">
        <w:t>årsmötet.</w:t>
      </w:r>
    </w:p>
    <w:p w:rsidR="00177801" w:rsidRDefault="00177801" w:rsidP="00605A33"/>
    <w:p w:rsidR="00177801" w:rsidRDefault="00177801" w:rsidP="00605A33"/>
    <w:p w:rsidR="00C24303" w:rsidRDefault="00C24303" w:rsidP="00605A33">
      <w:r>
        <w:t>Föreläsningen den 3:e februari, Bettan tar hand om köket och är kvar efteråt, Emelie är på plats innan.</w:t>
      </w:r>
    </w:p>
    <w:p w:rsidR="00C24303" w:rsidRDefault="003175A8" w:rsidP="00605A33">
      <w:r>
        <w:t>Lokala rabatten, vi tar upp frågan på medlemsmöte.</w:t>
      </w:r>
      <w:r w:rsidR="00CE49B9">
        <w:t xml:space="preserve"> På nästa styrelsemöte</w:t>
      </w:r>
      <w:r>
        <w:t xml:space="preserve"> </w:t>
      </w:r>
      <w:r w:rsidR="00CE49B9">
        <w:t>tar vi upp</w:t>
      </w:r>
      <w:r>
        <w:t xml:space="preserve"> vad pengarna som i så fall kommer in ska användas till</w:t>
      </w:r>
      <w:r w:rsidR="00CE49B9">
        <w:t>.</w:t>
      </w:r>
    </w:p>
    <w:p w:rsidR="00B233F5" w:rsidRDefault="00B233F5" w:rsidP="00605A33">
      <w:r>
        <w:t>Föreningsdag – inget för oss.</w:t>
      </w:r>
    </w:p>
    <w:p w:rsidR="00B233F5" w:rsidRPr="00605A33" w:rsidRDefault="00B233F5" w:rsidP="00605A33">
      <w:r>
        <w:t>Vi har f</w:t>
      </w:r>
      <w:r w:rsidR="00527A4D">
        <w:t>ått</w:t>
      </w:r>
      <w:r>
        <w:t xml:space="preserve"> ett</w:t>
      </w:r>
      <w:r w:rsidR="00527A4D">
        <w:t xml:space="preserve"> erbjudande från Caparol i Örebro, Emelie kontaktar dem och kollar vad de vill ha i gengäld.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 xml:space="preserve">§ </w:t>
      </w:r>
      <w:r w:rsidR="00F12EE0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 xml:space="preserve">10 </w:t>
      </w:r>
      <w:r w:rsidR="00867D5B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inga övriga frågor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 xml:space="preserve">§  </w:t>
      </w:r>
      <w:r w:rsidR="00F12EE0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 xml:space="preserve">11 </w:t>
      </w:r>
      <w:r w:rsidRPr="00994ECA"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  <w:t>Mötet avslutas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 xml:space="preserve">BESLUT: </w:t>
      </w:r>
    </w:p>
    <w:p w:rsidR="00C873A3" w:rsidRDefault="00C873A3" w:rsidP="00CF315A">
      <w:r>
        <w:t xml:space="preserve">Styrelsen betalar deltagaravgift för </w:t>
      </w:r>
      <w:proofErr w:type="spellStart"/>
      <w:r>
        <w:t>Rallylydnadskurs</w:t>
      </w:r>
      <w:proofErr w:type="spellEnd"/>
      <w:r>
        <w:t xml:space="preserve"> för Anna Karlsson som ett led i hennes fortbildning.</w:t>
      </w:r>
    </w:p>
    <w:p w:rsidR="00C873A3" w:rsidRDefault="00C873A3" w:rsidP="00CF315A"/>
    <w:p w:rsidR="00C873A3" w:rsidRDefault="00C873A3" w:rsidP="00CF315A">
      <w:r>
        <w:t xml:space="preserve">Styrelsen beslutar att ingå samarbete med K9 </w:t>
      </w:r>
      <w:proofErr w:type="spellStart"/>
      <w:r>
        <w:t>Care</w:t>
      </w:r>
      <w:proofErr w:type="spellEnd"/>
      <w:r>
        <w:t xml:space="preserve"> Friskvård och Rehabilitering. Medlemmar i HBK får mot uppvisande av medlemskort 10% rabatt på behandlingar. Vi lägger upp K9 </w:t>
      </w:r>
      <w:proofErr w:type="spellStart"/>
      <w:r>
        <w:t>care</w:t>
      </w:r>
      <w:proofErr w:type="spellEnd"/>
      <w:r>
        <w:t xml:space="preserve"> logga på hemsida och marknadsför erbjudande till vår medlemmar via hemsida, FB och Instagram.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>Vid protokollet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>_____________________________________</w:t>
      </w:r>
    </w:p>
    <w:p w:rsidR="00994ECA" w:rsidRPr="00994ECA" w:rsidRDefault="009B7C25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>Carry Jiewertz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>Justerare</w:t>
      </w:r>
      <w:r w:rsidR="009B7C25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ab/>
      </w:r>
      <w:r w:rsidR="009B7C25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ab/>
      </w:r>
      <w:r w:rsidR="009B7C25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ab/>
      </w:r>
      <w:r w:rsidR="009B7C25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ab/>
        <w:t>Ordförande</w:t>
      </w: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</w:p>
    <w:p w:rsidR="00994ECA" w:rsidRPr="00994ECA" w:rsidRDefault="00994ECA" w:rsidP="00994ECA">
      <w:pPr>
        <w:shd w:val="clear" w:color="auto" w:fill="FFFFFF"/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</w:pPr>
      <w:r w:rsidRPr="00994ECA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>_____________________________________</w:t>
      </w:r>
      <w:r w:rsidRPr="00994ECA">
        <w:rPr>
          <w:rFonts w:ascii="Helvetica" w:eastAsia="Times New Roman" w:hAnsi="Helvetica" w:cs="Times New Roman"/>
          <w:b/>
          <w:color w:val="1F3864" w:themeColor="accent1" w:themeShade="80"/>
          <w:sz w:val="20"/>
          <w:szCs w:val="20"/>
        </w:rPr>
        <w:tab/>
        <w:t>__________________________________</w:t>
      </w:r>
    </w:p>
    <w:p w:rsidR="00994ECA" w:rsidRPr="00994ECA" w:rsidRDefault="005A393B" w:rsidP="00994ECA">
      <w:pPr>
        <w:spacing w:line="259" w:lineRule="auto"/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</w:pPr>
      <w:r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  <w:t xml:space="preserve">Susann </w:t>
      </w:r>
      <w:proofErr w:type="spellStart"/>
      <w:r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  <w:t>Spåre</w:t>
      </w:r>
      <w:proofErr w:type="spellEnd"/>
      <w:r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  <w:tab/>
      </w:r>
      <w:r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  <w:tab/>
      </w:r>
      <w:r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  <w:tab/>
        <w:t>Emelie Hörman</w:t>
      </w:r>
    </w:p>
    <w:p w:rsidR="00994ECA" w:rsidRPr="00994ECA" w:rsidRDefault="00994ECA" w:rsidP="00994ECA">
      <w:pPr>
        <w:spacing w:after="160" w:line="259" w:lineRule="auto"/>
        <w:rPr>
          <w:rFonts w:eastAsiaTheme="minorHAnsi" w:cstheme="minorHAnsi"/>
          <w:color w:val="1F3864" w:themeColor="accent1" w:themeShade="80"/>
          <w:sz w:val="24"/>
          <w:szCs w:val="24"/>
          <w:lang w:eastAsia="en-US"/>
        </w:rPr>
      </w:pPr>
    </w:p>
    <w:p w:rsidR="00994ECA" w:rsidRDefault="00994ECA"/>
    <w:sectPr w:rsidR="0099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A"/>
    <w:rsid w:val="0003034C"/>
    <w:rsid w:val="000E0221"/>
    <w:rsid w:val="0013415B"/>
    <w:rsid w:val="00177801"/>
    <w:rsid w:val="00216D26"/>
    <w:rsid w:val="00257900"/>
    <w:rsid w:val="002B4F5D"/>
    <w:rsid w:val="002C1DFE"/>
    <w:rsid w:val="002F62B0"/>
    <w:rsid w:val="003175A8"/>
    <w:rsid w:val="00340868"/>
    <w:rsid w:val="0043407C"/>
    <w:rsid w:val="00441863"/>
    <w:rsid w:val="0045031C"/>
    <w:rsid w:val="00462806"/>
    <w:rsid w:val="004F18CE"/>
    <w:rsid w:val="00506845"/>
    <w:rsid w:val="00527A4D"/>
    <w:rsid w:val="00581F1F"/>
    <w:rsid w:val="005A393B"/>
    <w:rsid w:val="00605A33"/>
    <w:rsid w:val="00650AD6"/>
    <w:rsid w:val="0077136A"/>
    <w:rsid w:val="00867D5B"/>
    <w:rsid w:val="00916D9A"/>
    <w:rsid w:val="009615B7"/>
    <w:rsid w:val="00965EE7"/>
    <w:rsid w:val="00994ECA"/>
    <w:rsid w:val="009B7C25"/>
    <w:rsid w:val="00A95F89"/>
    <w:rsid w:val="00B233F5"/>
    <w:rsid w:val="00B95CA6"/>
    <w:rsid w:val="00C24303"/>
    <w:rsid w:val="00C873A3"/>
    <w:rsid w:val="00CE49B9"/>
    <w:rsid w:val="00EC4B35"/>
    <w:rsid w:val="00F04DF0"/>
    <w:rsid w:val="00F12EE0"/>
    <w:rsid w:val="00F44AF4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076DE7-A3FD-D542-AD11-B501658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Jiewertz Larsson</dc:creator>
  <cp:keywords/>
  <dc:description/>
  <cp:lastModifiedBy>Carry Jiewertz Larsson</cp:lastModifiedBy>
  <cp:revision>2</cp:revision>
  <dcterms:created xsi:type="dcterms:W3CDTF">2019-02-07T09:47:00Z</dcterms:created>
  <dcterms:modified xsi:type="dcterms:W3CDTF">2019-02-07T09:47:00Z</dcterms:modified>
</cp:coreProperties>
</file>